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AFD6">
      <w:pPr>
        <w:adjustRightInd w:val="0"/>
        <w:spacing w:before="160" w:after="160"/>
        <w:contextualSpacing/>
        <w:jc w:val="center"/>
        <w:rPr>
          <w:rFonts w:hint="eastAsia" w:ascii="宋体" w:hAnsi="宋体" w:eastAsia="宋体"/>
          <w:b/>
          <w:sz w:val="36"/>
          <w:szCs w:val="21"/>
        </w:rPr>
      </w:pPr>
      <w:r>
        <w:rPr>
          <w:rFonts w:hint="eastAsia" w:ascii="宋体" w:hAnsi="宋体" w:eastAsia="宋体"/>
          <w:b/>
          <w:sz w:val="36"/>
          <w:szCs w:val="21"/>
        </w:rPr>
        <w:t>南京市高淳中医院物资采购</w:t>
      </w:r>
      <w:r>
        <w:rPr>
          <w:rFonts w:hint="eastAsia" w:ascii="宋体" w:hAnsi="宋体" w:eastAsia="宋体"/>
          <w:b/>
          <w:sz w:val="36"/>
          <w:szCs w:val="21"/>
          <w:lang w:val="en-US" w:eastAsia="zh-CN"/>
        </w:rPr>
        <w:t>院内</w:t>
      </w:r>
      <w:r>
        <w:rPr>
          <w:rFonts w:hint="eastAsia" w:ascii="宋体" w:hAnsi="宋体" w:eastAsia="宋体"/>
          <w:b/>
          <w:sz w:val="36"/>
          <w:szCs w:val="21"/>
        </w:rPr>
        <w:t>比选报名材料目录</w:t>
      </w:r>
    </w:p>
    <w:p w14:paraId="653EAF41">
      <w:pPr>
        <w:adjustRightInd w:val="0"/>
        <w:spacing w:before="160" w:after="160"/>
        <w:contextualSpacing/>
        <w:jc w:val="left"/>
        <w:rPr>
          <w:rFonts w:ascii="宋体" w:hAnsi="宋体" w:eastAsia="宋体"/>
          <w:szCs w:val="21"/>
        </w:rPr>
      </w:pPr>
      <w:r>
        <w:rPr>
          <w:rFonts w:hint="eastAsia" w:ascii="宋体" w:hAnsi="宋体" w:eastAsia="宋体"/>
          <w:szCs w:val="21"/>
        </w:rPr>
        <w:t>欢迎生产企业、经营企业以及潜在供应商前来我院相关科室和采购中心介绍产品及服务方案，同时提交相关资料。有意向者必须提供符合我院要求的报名材料（</w:t>
      </w:r>
      <w:r>
        <w:rPr>
          <w:rFonts w:hint="eastAsia" w:ascii="宋体" w:hAnsi="宋体" w:eastAsia="宋体"/>
          <w:b/>
          <w:color w:val="FF0000"/>
          <w:szCs w:val="21"/>
        </w:rPr>
        <w:t>PDF文件和纸质文件各一份</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14:paraId="30D62CC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封面：包括项目名称、品牌型号、公司名称、联系人姓名及联系电话等。</w:t>
      </w:r>
    </w:p>
    <w:p w14:paraId="35EF22DB">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企业信用承诺书（</w:t>
      </w:r>
      <w:r>
        <w:rPr>
          <w:rFonts w:hint="eastAsia" w:ascii="宋体" w:hAnsi="宋体" w:eastAsia="宋体"/>
          <w:b/>
          <w:bCs/>
          <w:szCs w:val="21"/>
        </w:rPr>
        <w:t>详见附件</w:t>
      </w:r>
      <w:r>
        <w:rPr>
          <w:rFonts w:ascii="宋体" w:hAnsi="宋体" w:eastAsia="宋体"/>
          <w:b/>
          <w:bCs/>
          <w:szCs w:val="21"/>
        </w:rPr>
        <w:t>1</w:t>
      </w:r>
      <w:r>
        <w:rPr>
          <w:rFonts w:hint="eastAsia" w:ascii="宋体" w:hAnsi="宋体" w:eastAsia="宋体"/>
          <w:szCs w:val="21"/>
        </w:rPr>
        <w:t>）</w:t>
      </w:r>
      <w:r>
        <w:rPr>
          <w:rFonts w:hint="eastAsia" w:ascii="宋体" w:hAnsi="宋体" w:eastAsia="宋体"/>
          <w:szCs w:val="21"/>
          <w:lang w:eastAsia="zh-CN"/>
        </w:rPr>
        <w:t>。</w:t>
      </w:r>
    </w:p>
    <w:p w14:paraId="6F606626">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产品资质（包括注册证、国际认证等）及简介。（服务类项目此条可省略）</w:t>
      </w:r>
    </w:p>
    <w:p w14:paraId="603BB7D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w:t>
      </w:r>
      <w:r>
        <w:rPr>
          <w:rFonts w:hint="eastAsia" w:ascii="宋体" w:hAnsi="宋体" w:eastAsia="宋体"/>
          <w:szCs w:val="21"/>
          <w:lang w:val="en-US" w:eastAsia="zh-CN"/>
        </w:rPr>
        <w:t>报价清单</w:t>
      </w:r>
      <w:r>
        <w:rPr>
          <w:rFonts w:hint="eastAsia" w:ascii="宋体" w:hAnsi="宋体" w:eastAsia="宋体"/>
          <w:b/>
          <w:bCs/>
          <w:szCs w:val="21"/>
          <w:lang w:val="en-US" w:eastAsia="zh-CN"/>
        </w:rPr>
        <w:t>（详见附件2）</w:t>
      </w:r>
      <w:r>
        <w:rPr>
          <w:rFonts w:hint="eastAsia" w:ascii="宋体" w:hAnsi="宋体" w:eastAsia="宋体"/>
          <w:szCs w:val="21"/>
          <w:lang w:eastAsia="zh-CN"/>
        </w:rPr>
        <w:t>。</w:t>
      </w:r>
    </w:p>
    <w:p w14:paraId="6E088CA4">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服务方案清单。</w:t>
      </w:r>
    </w:p>
    <w:p w14:paraId="590872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产品技术参数。（服务类项目此条可省略）</w:t>
      </w:r>
    </w:p>
    <w:p w14:paraId="340E3978">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产品安装场地等要求（进场路线、承重、环境、水电气要求等，如无此条可省略）。</w:t>
      </w:r>
    </w:p>
    <w:p w14:paraId="20BF8B4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市场同类同档次产品的性能对比表（当医院需求品牌型号明确时，此条可省略）。</w:t>
      </w:r>
    </w:p>
    <w:p w14:paraId="6F4E349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公司资质及简介(</w:t>
      </w:r>
      <w:r>
        <w:rPr>
          <w:rFonts w:hint="eastAsia" w:ascii="宋体" w:hAnsi="宋体" w:eastAsia="宋体"/>
          <w:b/>
          <w:bCs/>
          <w:szCs w:val="21"/>
        </w:rPr>
        <w:t>营业执照等</w:t>
      </w:r>
      <w:r>
        <w:rPr>
          <w:rFonts w:hint="eastAsia" w:ascii="宋体" w:hAnsi="宋体" w:eastAsia="宋体"/>
          <w:szCs w:val="21"/>
        </w:rPr>
        <w:t>)。</w:t>
      </w:r>
    </w:p>
    <w:p w14:paraId="2643BDD3">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生产厂家授权书。（服务类项目此条可省略）</w:t>
      </w:r>
    </w:p>
    <w:p w14:paraId="0FD61A00">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公司法人身份证复印件、授权经销人员身份证复印件、法人授权书。</w:t>
      </w:r>
    </w:p>
    <w:p w14:paraId="23B03D6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b/>
          <w:bCs/>
          <w:szCs w:val="21"/>
        </w:rPr>
        <w:t>经销人员在报名公司所缴纳社保证明</w:t>
      </w:r>
      <w:r>
        <w:rPr>
          <w:rFonts w:hint="eastAsia" w:ascii="宋体" w:hAnsi="宋体" w:eastAsia="宋体"/>
          <w:szCs w:val="21"/>
        </w:rPr>
        <w:t>（</w:t>
      </w:r>
      <w:r>
        <w:rPr>
          <w:rFonts w:hint="eastAsia" w:ascii="宋体" w:hAnsi="宋体" w:eastAsia="宋体"/>
          <w:b/>
          <w:bCs/>
          <w:szCs w:val="21"/>
        </w:rPr>
        <w:t>半年以上</w:t>
      </w:r>
      <w:r>
        <w:rPr>
          <w:rFonts w:hint="eastAsia" w:ascii="宋体" w:hAnsi="宋体" w:eastAsia="宋体"/>
          <w:szCs w:val="21"/>
        </w:rPr>
        <w:t>）。</w:t>
      </w:r>
    </w:p>
    <w:p w14:paraId="3B2F81BD">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售后服务条款。</w:t>
      </w:r>
    </w:p>
    <w:p w14:paraId="2890FEC9">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其他单位（以</w:t>
      </w:r>
      <w:r>
        <w:rPr>
          <w:rFonts w:hint="eastAsia" w:ascii="宋体" w:hAnsi="宋体" w:eastAsia="宋体"/>
          <w:szCs w:val="21"/>
          <w:lang w:val="en-US" w:eastAsia="zh-CN"/>
        </w:rPr>
        <w:t>二级及以上</w:t>
      </w:r>
      <w:r>
        <w:rPr>
          <w:rFonts w:hint="eastAsia" w:ascii="宋体" w:hAnsi="宋体" w:eastAsia="宋体"/>
          <w:szCs w:val="21"/>
        </w:rPr>
        <w:t>医院为主）中标通知书或合同及相应配置（如我院一年内采购过，提供我院采购合同和相应配置）。</w:t>
      </w:r>
    </w:p>
    <w:p w14:paraId="5D8B37A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用户名单、采购时间及联系人。</w:t>
      </w:r>
    </w:p>
    <w:p w14:paraId="40E35C0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宣传彩页（纸质版需要提供印刷版，打印和复印版无效；pdf版需扫描彩页）。</w:t>
      </w:r>
    </w:p>
    <w:p w14:paraId="6D4D9E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比选</w:t>
      </w:r>
      <w:r>
        <w:rPr>
          <w:rFonts w:hint="eastAsia" w:ascii="宋体" w:hAnsi="宋体" w:eastAsia="宋体"/>
          <w:szCs w:val="21"/>
        </w:rPr>
        <w:t>材料真实性及购销廉洁声明（</w:t>
      </w:r>
      <w:r>
        <w:rPr>
          <w:rFonts w:hint="eastAsia" w:ascii="宋体" w:hAnsi="宋体" w:eastAsia="宋体"/>
          <w:b/>
          <w:bCs/>
          <w:szCs w:val="21"/>
        </w:rPr>
        <w:t>详见附件</w:t>
      </w:r>
      <w:r>
        <w:rPr>
          <w:rFonts w:hint="eastAsia" w:ascii="宋体" w:hAnsi="宋体" w:eastAsia="宋体"/>
          <w:b/>
          <w:bCs/>
          <w:szCs w:val="21"/>
          <w:lang w:val="en-US" w:eastAsia="zh-CN"/>
        </w:rPr>
        <w:t>3</w:t>
      </w:r>
      <w:r>
        <w:rPr>
          <w:rFonts w:hint="eastAsia" w:ascii="宋体" w:hAnsi="宋体" w:eastAsia="宋体"/>
          <w:szCs w:val="21"/>
        </w:rPr>
        <w:t>）。</w:t>
      </w:r>
    </w:p>
    <w:p w14:paraId="55B7426E">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w:t>
      </w:r>
      <w:r>
        <w:rPr>
          <w:rFonts w:hint="eastAsia" w:ascii="宋体" w:hAnsi="宋体" w:eastAsia="宋体"/>
          <w:b/>
          <w:bCs/>
          <w:szCs w:val="21"/>
        </w:rPr>
        <w:t>正本必须加盖公司的公章</w:t>
      </w:r>
      <w:r>
        <w:rPr>
          <w:rFonts w:hint="eastAsia" w:ascii="宋体" w:hAnsi="宋体" w:eastAsia="宋体"/>
          <w:szCs w:val="21"/>
        </w:rPr>
        <w:t>，复印公章无效。</w:t>
      </w:r>
    </w:p>
    <w:p w14:paraId="727C60E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如涉及专机专用消耗品，请在文件中明确说明。</w:t>
      </w:r>
    </w:p>
    <w:p w14:paraId="289D9FA9">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请将上述所有文件每页加盖公司公章后，扫描制作成</w:t>
      </w:r>
      <w:r>
        <w:rPr>
          <w:rFonts w:hint="eastAsia" w:ascii="宋体" w:hAnsi="宋体" w:eastAsia="宋体"/>
          <w:b/>
          <w:bCs/>
          <w:szCs w:val="21"/>
          <w:u w:val="single"/>
        </w:rPr>
        <w:t>一份pdf文件</w:t>
      </w:r>
      <w:r>
        <w:rPr>
          <w:rFonts w:hint="eastAsia" w:ascii="宋体" w:hAnsi="宋体" w:eastAsia="宋体"/>
          <w:szCs w:val="21"/>
        </w:rPr>
        <w:t>，以</w:t>
      </w:r>
      <w:r>
        <w:rPr>
          <w:rFonts w:hint="eastAsia" w:ascii="宋体" w:hAnsi="宋体" w:eastAsia="宋体"/>
          <w:b/>
          <w:bCs/>
          <w:szCs w:val="21"/>
          <w:u w:val="single"/>
        </w:rPr>
        <w:t>使用科室+项目名称+公司+品牌</w:t>
      </w:r>
      <w:r>
        <w:rPr>
          <w:rFonts w:hint="eastAsia" w:ascii="宋体" w:hAnsi="宋体" w:eastAsia="宋体"/>
          <w:szCs w:val="21"/>
        </w:rPr>
        <w:t>命名，发送至</w:t>
      </w:r>
      <w:r>
        <w:rPr>
          <w:rFonts w:hint="eastAsia" w:ascii="宋体" w:hAnsi="宋体" w:eastAsia="宋体"/>
          <w:szCs w:val="21"/>
          <w:lang w:val="en-US" w:eastAsia="zh-CN"/>
        </w:rPr>
        <w:t>827308675@qq.com</w:t>
      </w:r>
      <w:r>
        <w:rPr>
          <w:rFonts w:hint="eastAsia" w:ascii="宋体" w:hAnsi="宋体" w:eastAsia="宋体"/>
          <w:szCs w:val="21"/>
        </w:rPr>
        <w:t>邮箱。（</w:t>
      </w:r>
      <w:r>
        <w:rPr>
          <w:rFonts w:hint="eastAsia" w:ascii="宋体" w:hAnsi="宋体" w:eastAsia="宋体"/>
          <w:b/>
          <w:color w:val="FF0000"/>
          <w:szCs w:val="21"/>
        </w:rPr>
        <w:t>同时交一份纸质文件，比选时间地点注意查收短信信息</w:t>
      </w:r>
      <w:r>
        <w:rPr>
          <w:rFonts w:hint="eastAsia" w:ascii="宋体" w:hAnsi="宋体" w:eastAsia="宋体"/>
          <w:szCs w:val="21"/>
        </w:rPr>
        <w:t>）</w:t>
      </w:r>
    </w:p>
    <w:p w14:paraId="124B9A76">
      <w:pPr>
        <w:pStyle w:val="14"/>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公司需严格按照本清单内容递交报名材料，否则视为自动弃权</w:t>
      </w:r>
    </w:p>
    <w:p w14:paraId="29420144">
      <w:pPr>
        <w:widowControl/>
        <w:jc w:val="left"/>
        <w:rPr>
          <w:rFonts w:ascii="宋体" w:hAnsi="宋体" w:eastAsia="宋体"/>
          <w:b/>
          <w:sz w:val="28"/>
          <w:szCs w:val="28"/>
        </w:rPr>
      </w:pPr>
      <w:r>
        <w:rPr>
          <w:rFonts w:ascii="宋体" w:hAnsi="宋体" w:eastAsia="宋体"/>
          <w:b/>
          <w:sz w:val="28"/>
          <w:szCs w:val="28"/>
        </w:rPr>
        <w:br w:type="page"/>
      </w:r>
    </w:p>
    <w:p w14:paraId="69028850">
      <w:pPr>
        <w:pStyle w:val="14"/>
        <w:adjustRightInd w:val="0"/>
        <w:spacing w:before="160" w:after="160"/>
        <w:ind w:firstLine="643"/>
        <w:contextualSpacing/>
        <w:rPr>
          <w:rFonts w:ascii="方正仿宋_GBK" w:eastAsia="方正仿宋_GBK"/>
          <w:b/>
          <w:sz w:val="32"/>
        </w:rPr>
      </w:pPr>
      <w:r>
        <w:rPr>
          <w:rFonts w:ascii="方正仿宋_GBK" w:eastAsia="方正仿宋_GBK"/>
          <w:b/>
          <w:sz w:val="32"/>
        </w:rPr>
        <w:t>附件1：</w:t>
      </w:r>
    </w:p>
    <w:p w14:paraId="213454EF">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4A5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FAB0F91">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14:paraId="1081171A">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36009CD">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14:paraId="5664D0A4">
            <w:pPr>
              <w:pStyle w:val="14"/>
              <w:adjustRightInd w:val="0"/>
              <w:spacing w:line="360" w:lineRule="exact"/>
              <w:ind w:firstLine="560"/>
              <w:contextualSpacing/>
              <w:jc w:val="center"/>
              <w:rPr>
                <w:rFonts w:ascii="方正仿宋_GBK" w:eastAsia="方正仿宋_GBK"/>
                <w:sz w:val="28"/>
              </w:rPr>
            </w:pPr>
          </w:p>
        </w:tc>
      </w:tr>
      <w:tr w14:paraId="718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C2CDA6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14:paraId="5FC40E1D">
            <w:pPr>
              <w:pStyle w:val="14"/>
              <w:adjustRightInd w:val="0"/>
              <w:spacing w:line="360" w:lineRule="exact"/>
              <w:ind w:firstLine="560"/>
              <w:contextualSpacing/>
              <w:jc w:val="center"/>
              <w:rPr>
                <w:rFonts w:ascii="方正仿宋_GBK" w:eastAsia="方正仿宋_GBK"/>
                <w:sz w:val="28"/>
              </w:rPr>
            </w:pPr>
          </w:p>
          <w:p w14:paraId="7F5E673E">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63ABA743">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14:paraId="4B3CAB5A">
            <w:pPr>
              <w:pStyle w:val="14"/>
              <w:adjustRightInd w:val="0"/>
              <w:spacing w:line="360" w:lineRule="exact"/>
              <w:ind w:firstLine="560"/>
              <w:contextualSpacing/>
              <w:jc w:val="center"/>
              <w:rPr>
                <w:rFonts w:ascii="方正仿宋_GBK" w:eastAsia="方正仿宋_GBK"/>
                <w:sz w:val="28"/>
              </w:rPr>
            </w:pPr>
          </w:p>
        </w:tc>
      </w:tr>
      <w:tr w14:paraId="70C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ED374E1">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14:paraId="2137C3D1">
            <w:pPr>
              <w:pStyle w:val="14"/>
              <w:adjustRightInd w:val="0"/>
              <w:spacing w:line="360" w:lineRule="exact"/>
              <w:ind w:firstLine="560"/>
              <w:contextualSpacing/>
              <w:jc w:val="center"/>
              <w:rPr>
                <w:rFonts w:ascii="方正仿宋_GBK" w:eastAsia="方正仿宋_GBK"/>
                <w:sz w:val="28"/>
              </w:rPr>
            </w:pPr>
          </w:p>
          <w:p w14:paraId="735FE7DD">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14EF94E">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14:paraId="0DBEEE18">
            <w:pPr>
              <w:pStyle w:val="14"/>
              <w:adjustRightInd w:val="0"/>
              <w:spacing w:line="360" w:lineRule="exact"/>
              <w:ind w:firstLine="560"/>
              <w:contextualSpacing/>
              <w:jc w:val="center"/>
              <w:rPr>
                <w:rFonts w:ascii="方正仿宋_GBK" w:eastAsia="方正仿宋_GBK"/>
                <w:sz w:val="28"/>
              </w:rPr>
            </w:pPr>
          </w:p>
        </w:tc>
      </w:tr>
      <w:tr w14:paraId="6387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0BD123">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14:paraId="5062F153">
            <w:pPr>
              <w:pStyle w:val="14"/>
              <w:adjustRightInd w:val="0"/>
              <w:spacing w:line="360" w:lineRule="exact"/>
              <w:ind w:firstLine="560"/>
              <w:contextualSpacing/>
              <w:jc w:val="center"/>
              <w:rPr>
                <w:rFonts w:ascii="方正仿宋_GBK" w:eastAsia="方正仿宋_GBK"/>
                <w:sz w:val="28"/>
              </w:rPr>
            </w:pPr>
          </w:p>
          <w:p w14:paraId="7ED0CD2C">
            <w:pPr>
              <w:pStyle w:val="14"/>
              <w:adjustRightInd w:val="0"/>
              <w:spacing w:line="360" w:lineRule="exact"/>
              <w:ind w:firstLine="560"/>
              <w:contextualSpacing/>
              <w:jc w:val="center"/>
              <w:rPr>
                <w:rFonts w:ascii="方正仿宋_GBK" w:eastAsia="方正仿宋_GBK"/>
                <w:sz w:val="28"/>
              </w:rPr>
            </w:pPr>
          </w:p>
          <w:p w14:paraId="2B5C10E3">
            <w:pPr>
              <w:pStyle w:val="14"/>
              <w:adjustRightInd w:val="0"/>
              <w:spacing w:line="360" w:lineRule="exact"/>
              <w:ind w:firstLine="560"/>
              <w:contextualSpacing/>
              <w:jc w:val="center"/>
              <w:rPr>
                <w:rFonts w:ascii="方正仿宋_GBK" w:eastAsia="方正仿宋_GBK"/>
                <w:sz w:val="28"/>
              </w:rPr>
            </w:pPr>
          </w:p>
          <w:p w14:paraId="0600B0B5">
            <w:pPr>
              <w:pStyle w:val="14"/>
              <w:adjustRightInd w:val="0"/>
              <w:spacing w:line="360" w:lineRule="exact"/>
              <w:ind w:firstLine="560"/>
              <w:contextualSpacing/>
              <w:jc w:val="center"/>
              <w:rPr>
                <w:rFonts w:ascii="方正仿宋_GBK" w:eastAsia="方正仿宋_GBK"/>
                <w:sz w:val="28"/>
              </w:rPr>
            </w:pPr>
          </w:p>
        </w:tc>
      </w:tr>
      <w:tr w14:paraId="154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80C3A9D">
            <w:pPr>
              <w:pStyle w:val="14"/>
              <w:adjustRightInd w:val="0"/>
              <w:spacing w:line="360" w:lineRule="exact"/>
              <w:ind w:firstLine="562"/>
              <w:contextualSpacing/>
              <w:jc w:val="center"/>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14:paraId="3831999D">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14:paraId="61DEEA2F">
            <w:pPr>
              <w:pStyle w:val="14"/>
              <w:adjustRightInd w:val="0"/>
              <w:spacing w:line="360" w:lineRule="exact"/>
              <w:ind w:firstLine="560"/>
              <w:contextualSpacing/>
              <w:rPr>
                <w:rFonts w:ascii="方正仿宋_GBK" w:eastAsia="方正仿宋_GBK"/>
                <w:sz w:val="28"/>
              </w:rPr>
            </w:pPr>
          </w:p>
          <w:p w14:paraId="3FCAF839">
            <w:pPr>
              <w:pStyle w:val="14"/>
              <w:adjustRightInd w:val="0"/>
              <w:spacing w:line="360" w:lineRule="exact"/>
              <w:ind w:firstLine="560"/>
              <w:contextualSpacing/>
              <w:rPr>
                <w:rFonts w:ascii="方正仿宋_GBK" w:eastAsia="方正仿宋_GBK"/>
                <w:sz w:val="28"/>
              </w:rPr>
            </w:pPr>
          </w:p>
          <w:p w14:paraId="68A172CE">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14:paraId="14BE2959">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14:paraId="5E44ED02">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tbl>
    <w:p w14:paraId="7B9A049D">
      <w:pPr>
        <w:pStyle w:val="14"/>
        <w:adjustRightInd w:val="0"/>
        <w:spacing w:before="160" w:after="160"/>
        <w:ind w:firstLine="0" w:firstLineChars="0"/>
        <w:contextualSpacing/>
        <w:rPr>
          <w:rFonts w:ascii="宋体" w:hAnsi="宋体" w:eastAsia="宋体"/>
          <w:b/>
          <w:sz w:val="28"/>
          <w:szCs w:val="28"/>
        </w:rPr>
      </w:pPr>
    </w:p>
    <w:p w14:paraId="7A3492A5">
      <w:pPr>
        <w:pStyle w:val="14"/>
        <w:adjustRightInd w:val="0"/>
        <w:spacing w:before="160" w:after="160"/>
        <w:ind w:firstLine="0" w:firstLineChars="0"/>
        <w:contextualSpacing/>
        <w:jc w:val="both"/>
        <w:rPr>
          <w:rFonts w:hint="eastAsia" w:ascii="宋体" w:hAnsi="宋体" w:eastAsia="宋体"/>
          <w:b/>
          <w:sz w:val="28"/>
          <w:szCs w:val="28"/>
          <w:lang w:val="en-US" w:eastAsia="zh-CN"/>
        </w:rPr>
      </w:pPr>
      <w:r>
        <w:rPr>
          <w:rFonts w:hint="eastAsia" w:ascii="宋体" w:hAnsi="宋体" w:eastAsia="宋体"/>
          <w:b/>
          <w:sz w:val="28"/>
          <w:szCs w:val="28"/>
          <w:lang w:val="en-US" w:eastAsia="zh-CN"/>
        </w:rPr>
        <w:t>附件2：</w:t>
      </w:r>
      <w:r>
        <w:rPr>
          <w:rFonts w:hint="eastAsia" w:ascii="宋体" w:hAnsi="宋体" w:eastAsia="宋体"/>
          <w:b/>
          <w:sz w:val="28"/>
          <w:szCs w:val="28"/>
        </w:rPr>
        <w:t>产品</w:t>
      </w:r>
      <w:r>
        <w:rPr>
          <w:rFonts w:hint="eastAsia" w:ascii="宋体" w:hAnsi="宋体" w:eastAsia="宋体"/>
          <w:b/>
          <w:sz w:val="28"/>
          <w:szCs w:val="28"/>
          <w:lang w:val="en-US" w:eastAsia="zh-CN"/>
        </w:rPr>
        <w:t>报价清单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955"/>
        <w:gridCol w:w="1524"/>
        <w:gridCol w:w="1524"/>
        <w:gridCol w:w="1525"/>
        <w:gridCol w:w="1525"/>
      </w:tblGrid>
      <w:tr w14:paraId="1F0D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146" w:type="dxa"/>
            <w:gridSpan w:val="6"/>
            <w:vAlign w:val="top"/>
          </w:tcPr>
          <w:p w14:paraId="04973811">
            <w:pPr>
              <w:pStyle w:val="14"/>
              <w:adjustRightInd w:val="0"/>
              <w:spacing w:before="160" w:after="160"/>
              <w:ind w:firstLine="0" w:firstLineChars="0"/>
              <w:contextualSpacing/>
              <w:jc w:val="center"/>
              <w:rPr>
                <w:rFonts w:hint="eastAsia" w:ascii="宋体" w:hAnsi="宋体" w:eastAsia="宋体"/>
                <w:b/>
                <w:sz w:val="36"/>
                <w:szCs w:val="36"/>
                <w:lang w:val="en-US" w:eastAsia="zh-CN"/>
              </w:rPr>
            </w:pPr>
            <w:r>
              <w:rPr>
                <w:rFonts w:hint="eastAsia" w:ascii="宋体" w:hAnsi="宋体" w:eastAsia="宋体"/>
                <w:b/>
                <w:sz w:val="36"/>
                <w:szCs w:val="36"/>
              </w:rPr>
              <w:t>产品</w:t>
            </w:r>
            <w:r>
              <w:rPr>
                <w:rFonts w:hint="eastAsia" w:ascii="宋体" w:hAnsi="宋体" w:eastAsia="宋体"/>
                <w:b/>
                <w:sz w:val="36"/>
                <w:szCs w:val="36"/>
                <w:lang w:val="en-US" w:eastAsia="zh-CN"/>
              </w:rPr>
              <w:t>报价清单</w:t>
            </w:r>
          </w:p>
          <w:p w14:paraId="57A7F797">
            <w:pPr>
              <w:pStyle w:val="14"/>
              <w:adjustRightInd w:val="0"/>
              <w:spacing w:before="160" w:after="160"/>
              <w:contextualSpacing/>
              <w:jc w:val="center"/>
              <w:rPr>
                <w:rFonts w:hint="eastAsia" w:ascii="宋体" w:hAnsi="宋体" w:eastAsia="宋体"/>
                <w:szCs w:val="21"/>
                <w:vertAlign w:val="baseline"/>
                <w:lang w:val="en-US" w:eastAsia="zh-CN"/>
              </w:rPr>
            </w:pPr>
          </w:p>
        </w:tc>
      </w:tr>
      <w:tr w14:paraId="453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top"/>
          </w:tcPr>
          <w:p w14:paraId="5AA09F4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序号</w:t>
            </w:r>
          </w:p>
        </w:tc>
        <w:tc>
          <w:tcPr>
            <w:tcW w:w="1955" w:type="dxa"/>
            <w:vAlign w:val="top"/>
          </w:tcPr>
          <w:p w14:paraId="21E97AD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名称</w:t>
            </w:r>
          </w:p>
        </w:tc>
        <w:tc>
          <w:tcPr>
            <w:tcW w:w="1524" w:type="dxa"/>
            <w:vAlign w:val="top"/>
          </w:tcPr>
          <w:p w14:paraId="22600F42">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规格型号</w:t>
            </w:r>
          </w:p>
        </w:tc>
        <w:tc>
          <w:tcPr>
            <w:tcW w:w="1524" w:type="dxa"/>
            <w:vAlign w:val="top"/>
          </w:tcPr>
          <w:p w14:paraId="18A190B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单价（元）</w:t>
            </w:r>
          </w:p>
        </w:tc>
        <w:tc>
          <w:tcPr>
            <w:tcW w:w="1525" w:type="dxa"/>
            <w:vAlign w:val="top"/>
          </w:tcPr>
          <w:p w14:paraId="225AD90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最高限价（元）</w:t>
            </w:r>
          </w:p>
        </w:tc>
        <w:tc>
          <w:tcPr>
            <w:tcW w:w="1525" w:type="dxa"/>
            <w:vAlign w:val="top"/>
          </w:tcPr>
          <w:p w14:paraId="48A8C6E5">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备注</w:t>
            </w:r>
          </w:p>
        </w:tc>
      </w:tr>
      <w:tr w14:paraId="046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C025EEF">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w:t>
            </w:r>
          </w:p>
        </w:tc>
        <w:tc>
          <w:tcPr>
            <w:tcW w:w="1955" w:type="dxa"/>
            <w:vAlign w:val="top"/>
          </w:tcPr>
          <w:p w14:paraId="7A85716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4B1795E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圆形3L</w:t>
            </w:r>
          </w:p>
        </w:tc>
        <w:tc>
          <w:tcPr>
            <w:tcW w:w="1524" w:type="dxa"/>
            <w:vAlign w:val="top"/>
          </w:tcPr>
          <w:p w14:paraId="53D2E3E4">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35AF2A7">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12</w:t>
            </w:r>
          </w:p>
        </w:tc>
        <w:tc>
          <w:tcPr>
            <w:tcW w:w="1525" w:type="dxa"/>
            <w:vAlign w:val="top"/>
          </w:tcPr>
          <w:p w14:paraId="622C7915">
            <w:pPr>
              <w:pStyle w:val="14"/>
              <w:adjustRightInd w:val="0"/>
              <w:spacing w:before="160" w:after="160"/>
              <w:contextualSpacing/>
              <w:jc w:val="center"/>
              <w:rPr>
                <w:rFonts w:hint="eastAsia" w:ascii="宋体" w:hAnsi="宋体" w:eastAsia="宋体"/>
                <w:szCs w:val="21"/>
                <w:vertAlign w:val="baseline"/>
                <w:lang w:val="en-US" w:eastAsia="zh-CN"/>
              </w:rPr>
            </w:pPr>
          </w:p>
        </w:tc>
      </w:tr>
      <w:tr w14:paraId="14AA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D6A0F51">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w:t>
            </w:r>
          </w:p>
        </w:tc>
        <w:tc>
          <w:tcPr>
            <w:tcW w:w="1955" w:type="dxa"/>
            <w:vAlign w:val="top"/>
          </w:tcPr>
          <w:p w14:paraId="0F39EEDD">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5710FFD4">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圆形8L</w:t>
            </w:r>
          </w:p>
        </w:tc>
        <w:tc>
          <w:tcPr>
            <w:tcW w:w="1524" w:type="dxa"/>
            <w:vAlign w:val="top"/>
          </w:tcPr>
          <w:p w14:paraId="5BFF2E54">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76883C93">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20</w:t>
            </w:r>
          </w:p>
        </w:tc>
        <w:tc>
          <w:tcPr>
            <w:tcW w:w="1525" w:type="dxa"/>
            <w:vAlign w:val="top"/>
          </w:tcPr>
          <w:p w14:paraId="4A9127B5">
            <w:pPr>
              <w:pStyle w:val="14"/>
              <w:adjustRightInd w:val="0"/>
              <w:spacing w:before="160" w:after="160"/>
              <w:contextualSpacing/>
              <w:jc w:val="center"/>
              <w:rPr>
                <w:rFonts w:hint="eastAsia" w:ascii="宋体" w:hAnsi="宋体" w:eastAsia="宋体"/>
                <w:szCs w:val="21"/>
                <w:vertAlign w:val="baseline"/>
                <w:lang w:val="en-US" w:eastAsia="zh-CN"/>
              </w:rPr>
            </w:pPr>
          </w:p>
        </w:tc>
      </w:tr>
      <w:tr w14:paraId="2CD5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02A1C57">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w:t>
            </w:r>
          </w:p>
        </w:tc>
        <w:tc>
          <w:tcPr>
            <w:tcW w:w="1955" w:type="dxa"/>
            <w:vAlign w:val="top"/>
          </w:tcPr>
          <w:p w14:paraId="42416E29">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64929E5D">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圆形10L</w:t>
            </w:r>
          </w:p>
        </w:tc>
        <w:tc>
          <w:tcPr>
            <w:tcW w:w="1524" w:type="dxa"/>
            <w:vAlign w:val="top"/>
          </w:tcPr>
          <w:p w14:paraId="742AC1EC">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81CF0EC">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22</w:t>
            </w:r>
          </w:p>
        </w:tc>
        <w:tc>
          <w:tcPr>
            <w:tcW w:w="1525" w:type="dxa"/>
            <w:vAlign w:val="top"/>
          </w:tcPr>
          <w:p w14:paraId="4A831CB0">
            <w:pPr>
              <w:pStyle w:val="14"/>
              <w:adjustRightInd w:val="0"/>
              <w:spacing w:before="160" w:after="160"/>
              <w:contextualSpacing/>
              <w:jc w:val="center"/>
              <w:rPr>
                <w:rFonts w:hint="eastAsia" w:ascii="宋体" w:hAnsi="宋体" w:eastAsia="宋体"/>
                <w:szCs w:val="21"/>
                <w:vertAlign w:val="baseline"/>
                <w:lang w:val="en-US" w:eastAsia="zh-CN"/>
              </w:rPr>
            </w:pPr>
          </w:p>
        </w:tc>
      </w:tr>
      <w:tr w14:paraId="6EE0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A4CFB66">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4</w:t>
            </w:r>
          </w:p>
        </w:tc>
        <w:tc>
          <w:tcPr>
            <w:tcW w:w="1955" w:type="dxa"/>
            <w:vAlign w:val="top"/>
          </w:tcPr>
          <w:p w14:paraId="10140781">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66D6C2AE">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圆形18L</w:t>
            </w:r>
          </w:p>
        </w:tc>
        <w:tc>
          <w:tcPr>
            <w:tcW w:w="1524" w:type="dxa"/>
            <w:vAlign w:val="top"/>
          </w:tcPr>
          <w:p w14:paraId="08724D0F">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5C7C02A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32</w:t>
            </w:r>
          </w:p>
        </w:tc>
        <w:tc>
          <w:tcPr>
            <w:tcW w:w="1525" w:type="dxa"/>
            <w:vAlign w:val="top"/>
          </w:tcPr>
          <w:p w14:paraId="5C1CF9D2">
            <w:pPr>
              <w:pStyle w:val="14"/>
              <w:adjustRightInd w:val="0"/>
              <w:spacing w:before="160" w:after="160"/>
              <w:contextualSpacing/>
              <w:jc w:val="center"/>
              <w:rPr>
                <w:rFonts w:hint="eastAsia" w:ascii="宋体" w:hAnsi="宋体" w:eastAsia="宋体"/>
                <w:szCs w:val="21"/>
                <w:vertAlign w:val="baseline"/>
                <w:lang w:val="en-US" w:eastAsia="zh-CN"/>
              </w:rPr>
            </w:pPr>
          </w:p>
        </w:tc>
      </w:tr>
      <w:tr w14:paraId="16A7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A7924AB">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5</w:t>
            </w:r>
          </w:p>
        </w:tc>
        <w:tc>
          <w:tcPr>
            <w:tcW w:w="1955" w:type="dxa"/>
            <w:vAlign w:val="top"/>
          </w:tcPr>
          <w:p w14:paraId="02371CCE">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67CDD17B">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方形10L</w:t>
            </w:r>
          </w:p>
        </w:tc>
        <w:tc>
          <w:tcPr>
            <w:tcW w:w="1524" w:type="dxa"/>
            <w:vAlign w:val="top"/>
          </w:tcPr>
          <w:p w14:paraId="6A556E2D">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2F0391F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22</w:t>
            </w:r>
          </w:p>
        </w:tc>
        <w:tc>
          <w:tcPr>
            <w:tcW w:w="1525" w:type="dxa"/>
            <w:vAlign w:val="top"/>
          </w:tcPr>
          <w:p w14:paraId="3DC8CCB7">
            <w:pPr>
              <w:pStyle w:val="14"/>
              <w:adjustRightInd w:val="0"/>
              <w:spacing w:before="160" w:after="160"/>
              <w:contextualSpacing/>
              <w:jc w:val="center"/>
              <w:rPr>
                <w:rFonts w:hint="eastAsia" w:ascii="宋体" w:hAnsi="宋体" w:eastAsia="宋体"/>
                <w:szCs w:val="21"/>
                <w:vertAlign w:val="baseline"/>
                <w:lang w:val="en-US" w:eastAsia="zh-CN"/>
              </w:rPr>
            </w:pPr>
          </w:p>
        </w:tc>
      </w:tr>
      <w:tr w14:paraId="66E9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06315CC">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6</w:t>
            </w:r>
          </w:p>
        </w:tc>
        <w:tc>
          <w:tcPr>
            <w:tcW w:w="1955" w:type="dxa"/>
            <w:vAlign w:val="top"/>
          </w:tcPr>
          <w:p w14:paraId="02927C7D">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利器盒</w:t>
            </w:r>
          </w:p>
        </w:tc>
        <w:tc>
          <w:tcPr>
            <w:tcW w:w="1524" w:type="dxa"/>
            <w:vAlign w:val="top"/>
          </w:tcPr>
          <w:p w14:paraId="0D2139F6">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方形16L</w:t>
            </w:r>
          </w:p>
        </w:tc>
        <w:tc>
          <w:tcPr>
            <w:tcW w:w="1524" w:type="dxa"/>
            <w:vAlign w:val="top"/>
          </w:tcPr>
          <w:p w14:paraId="64316543">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F89AFD3">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32</w:t>
            </w:r>
          </w:p>
        </w:tc>
        <w:tc>
          <w:tcPr>
            <w:tcW w:w="1525" w:type="dxa"/>
            <w:vAlign w:val="top"/>
          </w:tcPr>
          <w:p w14:paraId="2D9EEACA">
            <w:pPr>
              <w:pStyle w:val="14"/>
              <w:adjustRightInd w:val="0"/>
              <w:spacing w:before="160" w:after="160"/>
              <w:contextualSpacing/>
              <w:jc w:val="center"/>
              <w:rPr>
                <w:rFonts w:hint="eastAsia" w:ascii="宋体" w:hAnsi="宋体" w:eastAsia="宋体"/>
                <w:szCs w:val="21"/>
                <w:vertAlign w:val="baseline"/>
                <w:lang w:val="en-US" w:eastAsia="zh-CN"/>
              </w:rPr>
            </w:pPr>
          </w:p>
        </w:tc>
      </w:tr>
      <w:tr w14:paraId="289D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010DCA8">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7</w:t>
            </w:r>
          </w:p>
        </w:tc>
        <w:tc>
          <w:tcPr>
            <w:tcW w:w="1955" w:type="dxa"/>
            <w:vAlign w:val="top"/>
          </w:tcPr>
          <w:p w14:paraId="6B6CD66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一次性尿壶</w:t>
            </w:r>
          </w:p>
        </w:tc>
        <w:tc>
          <w:tcPr>
            <w:tcW w:w="1524" w:type="dxa"/>
            <w:vAlign w:val="top"/>
          </w:tcPr>
          <w:p w14:paraId="239192A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w:t>
            </w:r>
          </w:p>
        </w:tc>
        <w:tc>
          <w:tcPr>
            <w:tcW w:w="1524" w:type="dxa"/>
            <w:vAlign w:val="top"/>
          </w:tcPr>
          <w:p w14:paraId="08B993A5">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0F6957D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6</w:t>
            </w:r>
          </w:p>
        </w:tc>
        <w:tc>
          <w:tcPr>
            <w:tcW w:w="1525" w:type="dxa"/>
            <w:vAlign w:val="top"/>
          </w:tcPr>
          <w:p w14:paraId="7EBCFFD4">
            <w:pPr>
              <w:pStyle w:val="14"/>
              <w:adjustRightInd w:val="0"/>
              <w:spacing w:before="160" w:after="160"/>
              <w:contextualSpacing/>
              <w:jc w:val="center"/>
              <w:rPr>
                <w:rFonts w:hint="eastAsia" w:ascii="宋体" w:hAnsi="宋体" w:eastAsia="宋体"/>
                <w:szCs w:val="21"/>
                <w:vertAlign w:val="baseline"/>
                <w:lang w:val="en-US" w:eastAsia="zh-CN"/>
              </w:rPr>
            </w:pPr>
          </w:p>
        </w:tc>
      </w:tr>
      <w:tr w14:paraId="60CA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D3A939F">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8</w:t>
            </w:r>
          </w:p>
        </w:tc>
        <w:tc>
          <w:tcPr>
            <w:tcW w:w="1955" w:type="dxa"/>
            <w:vAlign w:val="top"/>
          </w:tcPr>
          <w:p w14:paraId="642629F1">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一次性尿壶（女）</w:t>
            </w:r>
          </w:p>
        </w:tc>
        <w:tc>
          <w:tcPr>
            <w:tcW w:w="1524" w:type="dxa"/>
            <w:vAlign w:val="top"/>
          </w:tcPr>
          <w:p w14:paraId="1F27E98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w:t>
            </w:r>
          </w:p>
        </w:tc>
        <w:tc>
          <w:tcPr>
            <w:tcW w:w="1524" w:type="dxa"/>
            <w:vAlign w:val="top"/>
          </w:tcPr>
          <w:p w14:paraId="4B4A4B47">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63E8EBFB">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40</w:t>
            </w:r>
          </w:p>
        </w:tc>
        <w:tc>
          <w:tcPr>
            <w:tcW w:w="1525" w:type="dxa"/>
            <w:vAlign w:val="top"/>
          </w:tcPr>
          <w:p w14:paraId="007652E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硅胶材质</w:t>
            </w:r>
          </w:p>
        </w:tc>
      </w:tr>
      <w:tr w14:paraId="2143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9132A55">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9</w:t>
            </w:r>
          </w:p>
        </w:tc>
        <w:tc>
          <w:tcPr>
            <w:tcW w:w="1955" w:type="dxa"/>
            <w:vAlign w:val="top"/>
          </w:tcPr>
          <w:p w14:paraId="251F0CCA">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便盆</w:t>
            </w:r>
          </w:p>
        </w:tc>
        <w:tc>
          <w:tcPr>
            <w:tcW w:w="1524" w:type="dxa"/>
            <w:vAlign w:val="top"/>
          </w:tcPr>
          <w:p w14:paraId="5ADD850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w:t>
            </w:r>
          </w:p>
        </w:tc>
        <w:tc>
          <w:tcPr>
            <w:tcW w:w="1524" w:type="dxa"/>
            <w:vAlign w:val="top"/>
          </w:tcPr>
          <w:p w14:paraId="2D594941">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27554E2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12</w:t>
            </w:r>
          </w:p>
        </w:tc>
        <w:tc>
          <w:tcPr>
            <w:tcW w:w="1525" w:type="dxa"/>
            <w:vAlign w:val="top"/>
          </w:tcPr>
          <w:p w14:paraId="32F4FF79">
            <w:pPr>
              <w:pStyle w:val="14"/>
              <w:adjustRightInd w:val="0"/>
              <w:spacing w:before="160" w:after="160"/>
              <w:contextualSpacing/>
              <w:jc w:val="center"/>
              <w:rPr>
                <w:rFonts w:hint="eastAsia" w:ascii="宋体" w:hAnsi="宋体" w:eastAsia="宋体"/>
                <w:szCs w:val="21"/>
                <w:vertAlign w:val="baseline"/>
                <w:lang w:val="en-US" w:eastAsia="zh-CN"/>
              </w:rPr>
            </w:pPr>
          </w:p>
        </w:tc>
      </w:tr>
      <w:tr w14:paraId="01EC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DDF45D5">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10</w:t>
            </w:r>
          </w:p>
        </w:tc>
        <w:tc>
          <w:tcPr>
            <w:tcW w:w="1955" w:type="dxa"/>
            <w:vAlign w:val="top"/>
          </w:tcPr>
          <w:p w14:paraId="2F88F55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一次性中单</w:t>
            </w:r>
          </w:p>
        </w:tc>
        <w:tc>
          <w:tcPr>
            <w:tcW w:w="1524" w:type="dxa"/>
            <w:vAlign w:val="top"/>
          </w:tcPr>
          <w:p w14:paraId="6CA1FC00">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80*150（包）</w:t>
            </w:r>
          </w:p>
        </w:tc>
        <w:tc>
          <w:tcPr>
            <w:tcW w:w="1524" w:type="dxa"/>
            <w:vAlign w:val="top"/>
          </w:tcPr>
          <w:p w14:paraId="0BEC1BD1">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1DD80172">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50</w:t>
            </w:r>
          </w:p>
        </w:tc>
        <w:tc>
          <w:tcPr>
            <w:tcW w:w="1525" w:type="dxa"/>
            <w:vAlign w:val="top"/>
          </w:tcPr>
          <w:p w14:paraId="4BB70341">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10条/包</w:t>
            </w:r>
          </w:p>
        </w:tc>
      </w:tr>
      <w:tr w14:paraId="59CB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DB7ACD8">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11</w:t>
            </w:r>
          </w:p>
        </w:tc>
        <w:tc>
          <w:tcPr>
            <w:tcW w:w="1955" w:type="dxa"/>
            <w:vAlign w:val="top"/>
          </w:tcPr>
          <w:p w14:paraId="15C30221">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一次性枕套</w:t>
            </w:r>
          </w:p>
        </w:tc>
        <w:tc>
          <w:tcPr>
            <w:tcW w:w="1524" w:type="dxa"/>
            <w:vAlign w:val="top"/>
          </w:tcPr>
          <w:p w14:paraId="2ECA98A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包</w:t>
            </w:r>
          </w:p>
        </w:tc>
        <w:tc>
          <w:tcPr>
            <w:tcW w:w="1524" w:type="dxa"/>
            <w:vAlign w:val="top"/>
          </w:tcPr>
          <w:p w14:paraId="2EB3DB62">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39D13BBC">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60</w:t>
            </w:r>
          </w:p>
        </w:tc>
        <w:tc>
          <w:tcPr>
            <w:tcW w:w="1525" w:type="dxa"/>
            <w:vAlign w:val="top"/>
          </w:tcPr>
          <w:p w14:paraId="5F145339">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20条/包</w:t>
            </w:r>
          </w:p>
        </w:tc>
      </w:tr>
      <w:tr w14:paraId="7062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02C1D9B">
            <w:pPr>
              <w:pStyle w:val="14"/>
              <w:adjustRightInd w:val="0"/>
              <w:spacing w:before="160" w:after="160"/>
              <w:contextualSpacing/>
              <w:jc w:val="both"/>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12</w:t>
            </w:r>
          </w:p>
        </w:tc>
        <w:tc>
          <w:tcPr>
            <w:tcW w:w="1955" w:type="dxa"/>
            <w:vAlign w:val="top"/>
          </w:tcPr>
          <w:p w14:paraId="2367B147">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一次性医用刷套</w:t>
            </w:r>
          </w:p>
        </w:tc>
        <w:tc>
          <w:tcPr>
            <w:tcW w:w="1524" w:type="dxa"/>
            <w:vAlign w:val="top"/>
          </w:tcPr>
          <w:p w14:paraId="07326CC3">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包</w:t>
            </w:r>
          </w:p>
        </w:tc>
        <w:tc>
          <w:tcPr>
            <w:tcW w:w="1524" w:type="dxa"/>
            <w:vAlign w:val="top"/>
          </w:tcPr>
          <w:p w14:paraId="203CF39F">
            <w:pPr>
              <w:pStyle w:val="14"/>
              <w:adjustRightInd w:val="0"/>
              <w:spacing w:before="160" w:after="160"/>
              <w:contextualSpacing/>
              <w:jc w:val="center"/>
              <w:rPr>
                <w:rFonts w:hint="eastAsia" w:ascii="宋体" w:hAnsi="宋体" w:eastAsia="宋体"/>
                <w:szCs w:val="21"/>
                <w:vertAlign w:val="baseline"/>
                <w:lang w:val="en-US" w:eastAsia="zh-CN"/>
              </w:rPr>
            </w:pPr>
          </w:p>
        </w:tc>
        <w:tc>
          <w:tcPr>
            <w:tcW w:w="1525" w:type="dxa"/>
            <w:vAlign w:val="top"/>
          </w:tcPr>
          <w:p w14:paraId="5A279064">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30</w:t>
            </w:r>
          </w:p>
        </w:tc>
        <w:tc>
          <w:tcPr>
            <w:tcW w:w="1525" w:type="dxa"/>
            <w:vAlign w:val="top"/>
          </w:tcPr>
          <w:p w14:paraId="43B2AA7B">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50个/包</w:t>
            </w:r>
          </w:p>
        </w:tc>
      </w:tr>
    </w:tbl>
    <w:p w14:paraId="17524911">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备注：所有产品均须为符合行业规范要求，其中</w:t>
      </w:r>
      <w:bookmarkStart w:id="0" w:name="_GoBack"/>
      <w:bookmarkEnd w:id="0"/>
      <w:r>
        <w:rPr>
          <w:rFonts w:hint="eastAsia" w:ascii="宋体" w:hAnsi="宋体" w:eastAsia="宋体"/>
          <w:szCs w:val="21"/>
          <w:vertAlign w:val="baseline"/>
          <w:lang w:val="en-US" w:eastAsia="zh-CN"/>
        </w:rPr>
        <w:t>利器盒质量要求：</w:t>
      </w:r>
    </w:p>
    <w:p w14:paraId="3D302C32">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一、 材质要求1、耐穿刺性：必须能抵抗针头、刀片等锐器的刺穿（如符合GB 19217-2003《医疗废物利器盒技术要求》的耐穿刺测试）；2、防渗漏性：内层需防水、防化学腐蚀，确保血液、体液等不泄漏；2、强度：材质坚固（通常采用高强度聚丙烯PP或聚乙烯PE），在正常使用和搬运中不易变形或破裂。</w:t>
      </w:r>
    </w:p>
    <w:p w14:paraId="2E1F3F65">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二、结构设计1、不可复开设计：盒盖一旦闭合应无法轻易打开，避免二次污染（如一次性锁扣装置）；2、填充警示线：标明最大容量（通常为3/4满），防止超装导致风险；3、倾斜开口：便于单手操作投放锐器，减少接触风险。</w:t>
      </w:r>
    </w:p>
    <w:p w14:paraId="21B9449E">
      <w:pPr>
        <w:pStyle w:val="14"/>
        <w:adjustRightInd w:val="0"/>
        <w:spacing w:before="160" w:after="160"/>
        <w:ind w:left="0" w:leftChars="0" w:firstLine="0" w:firstLineChars="0"/>
        <w:contextualSpacing/>
        <w:jc w:val="both"/>
        <w:rPr>
          <w:rFonts w:hint="eastAsia" w:ascii="宋体" w:hAnsi="宋体" w:eastAsia="宋体"/>
          <w:szCs w:val="21"/>
          <w:vertAlign w:val="baseline"/>
          <w:lang w:val="en-US" w:eastAsia="zh-CN"/>
        </w:rPr>
      </w:pPr>
      <w:r>
        <w:rPr>
          <w:rFonts w:hint="eastAsia" w:ascii="宋体" w:hAnsi="宋体" w:eastAsia="宋体"/>
          <w:szCs w:val="21"/>
          <w:vertAlign w:val="baseline"/>
          <w:lang w:val="en-US" w:eastAsia="zh-CN"/>
        </w:rPr>
        <w:t>三、 标识与标签1、醒目标志：需印有国际通用的生物危害标识（如黄色背景、黑色生物危害符号）；2、中文标签：明确标注产品名称、规格、生产日期、灭菌有效期、生产厂家等信息；3、警示语：如“警告：感染性废物”“禁止重复使用”。</w:t>
      </w:r>
    </w:p>
    <w:p w14:paraId="11CE6FDF">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3</w:t>
      </w:r>
      <w:r>
        <w:rPr>
          <w:rFonts w:hint="eastAsia" w:ascii="宋体" w:hAnsi="宋体" w:eastAsia="宋体"/>
          <w:b/>
          <w:sz w:val="28"/>
          <w:szCs w:val="28"/>
        </w:rPr>
        <w:t>：</w:t>
      </w:r>
      <w:r>
        <w:rPr>
          <w:rFonts w:hint="eastAsia" w:ascii="宋体" w:hAnsi="宋体" w:eastAsia="宋体"/>
          <w:b/>
          <w:sz w:val="28"/>
          <w:szCs w:val="28"/>
          <w:lang w:val="en-US" w:eastAsia="zh-CN"/>
        </w:rPr>
        <w:t>比选</w:t>
      </w:r>
      <w:r>
        <w:rPr>
          <w:rFonts w:hint="eastAsia" w:ascii="宋体" w:hAnsi="宋体" w:eastAsia="宋体"/>
          <w:b/>
          <w:sz w:val="28"/>
          <w:szCs w:val="28"/>
        </w:rPr>
        <w:t>材料真实性及购销廉洁声明</w:t>
      </w:r>
    </w:p>
    <w:p w14:paraId="37A685DE">
      <w:pPr>
        <w:pStyle w:val="14"/>
        <w:adjustRightInd w:val="0"/>
        <w:spacing w:before="160" w:after="160"/>
        <w:ind w:firstLine="0" w:firstLineChars="0"/>
        <w:contextualSpacing/>
        <w:rPr>
          <w:rFonts w:ascii="宋体" w:hAnsi="宋体" w:eastAsia="宋体"/>
          <w:szCs w:val="21"/>
        </w:rPr>
      </w:pPr>
    </w:p>
    <w:p w14:paraId="0A6A76E9">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14:paraId="31607348">
      <w:pPr>
        <w:pStyle w:val="14"/>
        <w:adjustRightInd w:val="0"/>
        <w:spacing w:before="160" w:after="160"/>
        <w:ind w:firstLine="0" w:firstLineChars="0"/>
        <w:contextualSpacing/>
        <w:rPr>
          <w:rFonts w:ascii="宋体" w:hAnsi="宋体" w:eastAsia="宋体"/>
          <w:szCs w:val="21"/>
        </w:rPr>
      </w:pPr>
      <w:r>
        <w:rPr>
          <w:rFonts w:hint="eastAsia" w:ascii="宋体" w:hAnsi="宋体" w:eastAsia="宋体"/>
          <w:szCs w:val="21"/>
          <w:lang w:val="en-US" w:eastAsia="zh-CN"/>
        </w:rPr>
        <w:t>南京市高淳中</w:t>
      </w:r>
      <w:r>
        <w:rPr>
          <w:rFonts w:hint="eastAsia" w:ascii="宋体" w:hAnsi="宋体" w:eastAsia="宋体"/>
          <w:szCs w:val="21"/>
        </w:rPr>
        <w:t>医院：</w:t>
      </w:r>
    </w:p>
    <w:p w14:paraId="5C335231">
      <w:pPr>
        <w:pStyle w:val="14"/>
        <w:adjustRightInd w:val="0"/>
        <w:spacing w:before="160" w:after="160"/>
        <w:contextualSpacing/>
        <w:rPr>
          <w:rFonts w:ascii="宋体" w:hAnsi="宋体" w:eastAsia="宋体"/>
          <w:szCs w:val="21"/>
        </w:rPr>
      </w:pPr>
      <w:r>
        <w:rPr>
          <w:rFonts w:hint="eastAsia" w:ascii="宋体" w:hAnsi="宋体" w:eastAsia="宋体"/>
          <w:szCs w:val="21"/>
        </w:rPr>
        <w:t>针对贵院此次</w:t>
      </w:r>
      <w:r>
        <w:rPr>
          <w:rFonts w:hint="eastAsia" w:ascii="宋体" w:hAnsi="宋体" w:eastAsia="宋体"/>
          <w:szCs w:val="21"/>
          <w:lang w:val="en-US" w:eastAsia="zh-CN"/>
        </w:rPr>
        <w:t>比选</w:t>
      </w:r>
      <w:r>
        <w:rPr>
          <w:rFonts w:hint="eastAsia" w:ascii="宋体" w:hAnsi="宋体" w:eastAsia="宋体"/>
          <w:szCs w:val="21"/>
        </w:rPr>
        <w:t>，我公司郑重承诺：所提供资料（以骑缝章为准）真实有效，无任何虚假成分。如有虚假，由此产生的一切后果由本公司承担。</w:t>
      </w:r>
    </w:p>
    <w:p w14:paraId="37E5151E">
      <w:pPr>
        <w:pStyle w:val="14"/>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6A67E847">
      <w:pPr>
        <w:pStyle w:val="14"/>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一、我方按照《民法典》及本承诺购销各类物资及服务。</w:t>
      </w:r>
    </w:p>
    <w:p w14:paraId="2F46D777">
      <w:pPr>
        <w:pStyle w:val="14"/>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4BC4CABE">
      <w:pPr>
        <w:pStyle w:val="14"/>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14:paraId="57A2C50C">
      <w:pPr>
        <w:pStyle w:val="14"/>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1A6E3806">
      <w:pPr>
        <w:pStyle w:val="14"/>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11680FC8">
      <w:pPr>
        <w:pStyle w:val="14"/>
        <w:adjustRightInd w:val="0"/>
        <w:spacing w:before="160" w:after="160"/>
        <w:ind w:firstLine="0" w:firstLineChars="0"/>
        <w:contextualSpacing/>
        <w:rPr>
          <w:rFonts w:ascii="宋体" w:hAnsi="宋体" w:eastAsia="宋体"/>
          <w:szCs w:val="21"/>
        </w:rPr>
      </w:pPr>
    </w:p>
    <w:p w14:paraId="603217B6">
      <w:pPr>
        <w:pStyle w:val="14"/>
        <w:adjustRightInd w:val="0"/>
        <w:spacing w:before="160" w:after="160"/>
        <w:ind w:firstLine="0" w:firstLineChars="0"/>
        <w:contextualSpacing/>
        <w:rPr>
          <w:rFonts w:ascii="宋体" w:hAnsi="宋体" w:eastAsia="宋体"/>
          <w:szCs w:val="21"/>
        </w:rPr>
      </w:pPr>
    </w:p>
    <w:p w14:paraId="7CC499D3">
      <w:pPr>
        <w:pStyle w:val="14"/>
        <w:adjustRightInd w:val="0"/>
        <w:spacing w:before="160" w:after="160"/>
        <w:ind w:firstLine="0" w:firstLineChars="0"/>
        <w:contextualSpacing/>
        <w:rPr>
          <w:rFonts w:ascii="宋体" w:hAnsi="宋体" w:eastAsia="宋体"/>
          <w:szCs w:val="21"/>
        </w:rPr>
      </w:pPr>
    </w:p>
    <w:p w14:paraId="1D4E2565">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14:paraId="59FD6357">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14:paraId="68D8DDAA">
      <w:pPr>
        <w:widowControl/>
        <w:adjustRightInd w:val="0"/>
        <w:spacing w:before="160" w:after="160"/>
        <w:contextualSpacing/>
        <w:jc w:val="left"/>
        <w:rPr>
          <w:rFonts w:ascii="宋体" w:hAnsi="宋体" w:eastAsia="宋体"/>
          <w:szCs w:val="21"/>
        </w:rPr>
      </w:pPr>
    </w:p>
    <w:p w14:paraId="62BCB386"/>
    <w:p w14:paraId="7C4003AD">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11FE3"/>
    <w:rsid w:val="00017606"/>
    <w:rsid w:val="000304A4"/>
    <w:rsid w:val="00031A80"/>
    <w:rsid w:val="00036EAE"/>
    <w:rsid w:val="0005391F"/>
    <w:rsid w:val="00080FD8"/>
    <w:rsid w:val="000868BE"/>
    <w:rsid w:val="000A7100"/>
    <w:rsid w:val="000D0BA8"/>
    <w:rsid w:val="00103422"/>
    <w:rsid w:val="00107263"/>
    <w:rsid w:val="00121F8C"/>
    <w:rsid w:val="00135ACF"/>
    <w:rsid w:val="0015374A"/>
    <w:rsid w:val="00160FF2"/>
    <w:rsid w:val="00165CB3"/>
    <w:rsid w:val="00182C40"/>
    <w:rsid w:val="001B6693"/>
    <w:rsid w:val="001D56D6"/>
    <w:rsid w:val="001E1F05"/>
    <w:rsid w:val="001E4A06"/>
    <w:rsid w:val="00206E23"/>
    <w:rsid w:val="00211DE0"/>
    <w:rsid w:val="0021319C"/>
    <w:rsid w:val="00221F52"/>
    <w:rsid w:val="0022419D"/>
    <w:rsid w:val="00236B6F"/>
    <w:rsid w:val="00240F9F"/>
    <w:rsid w:val="002436DB"/>
    <w:rsid w:val="00260D15"/>
    <w:rsid w:val="002618C3"/>
    <w:rsid w:val="00264EED"/>
    <w:rsid w:val="0029304C"/>
    <w:rsid w:val="002B5F91"/>
    <w:rsid w:val="002E4F14"/>
    <w:rsid w:val="002F2FE9"/>
    <w:rsid w:val="003111BA"/>
    <w:rsid w:val="003245CB"/>
    <w:rsid w:val="003315A0"/>
    <w:rsid w:val="00335736"/>
    <w:rsid w:val="00340634"/>
    <w:rsid w:val="0034788F"/>
    <w:rsid w:val="00357439"/>
    <w:rsid w:val="00377B47"/>
    <w:rsid w:val="003C3186"/>
    <w:rsid w:val="003C4016"/>
    <w:rsid w:val="003E11BE"/>
    <w:rsid w:val="003E58CF"/>
    <w:rsid w:val="003F5770"/>
    <w:rsid w:val="003F5EE1"/>
    <w:rsid w:val="004028F1"/>
    <w:rsid w:val="00416D76"/>
    <w:rsid w:val="004323A1"/>
    <w:rsid w:val="00441E8F"/>
    <w:rsid w:val="00453E38"/>
    <w:rsid w:val="0045771B"/>
    <w:rsid w:val="00493145"/>
    <w:rsid w:val="00495438"/>
    <w:rsid w:val="004A203E"/>
    <w:rsid w:val="004B13F8"/>
    <w:rsid w:val="004E46AB"/>
    <w:rsid w:val="004F2154"/>
    <w:rsid w:val="004F6FD2"/>
    <w:rsid w:val="005116C1"/>
    <w:rsid w:val="005136E9"/>
    <w:rsid w:val="0051734A"/>
    <w:rsid w:val="00523443"/>
    <w:rsid w:val="0052613A"/>
    <w:rsid w:val="00532D23"/>
    <w:rsid w:val="00535C25"/>
    <w:rsid w:val="005671EC"/>
    <w:rsid w:val="00596957"/>
    <w:rsid w:val="005B5256"/>
    <w:rsid w:val="005C1EA2"/>
    <w:rsid w:val="005D43D9"/>
    <w:rsid w:val="006027F4"/>
    <w:rsid w:val="00634045"/>
    <w:rsid w:val="00640761"/>
    <w:rsid w:val="0065253F"/>
    <w:rsid w:val="0067001F"/>
    <w:rsid w:val="006714B2"/>
    <w:rsid w:val="00675A39"/>
    <w:rsid w:val="006C66E2"/>
    <w:rsid w:val="006D4F02"/>
    <w:rsid w:val="006E512E"/>
    <w:rsid w:val="006F78F4"/>
    <w:rsid w:val="00706465"/>
    <w:rsid w:val="0071413A"/>
    <w:rsid w:val="00736C5C"/>
    <w:rsid w:val="00746516"/>
    <w:rsid w:val="007519FC"/>
    <w:rsid w:val="00772C78"/>
    <w:rsid w:val="0077310D"/>
    <w:rsid w:val="007835EE"/>
    <w:rsid w:val="007A7223"/>
    <w:rsid w:val="007B5244"/>
    <w:rsid w:val="007C12AE"/>
    <w:rsid w:val="007D629B"/>
    <w:rsid w:val="007E77B6"/>
    <w:rsid w:val="007F27CD"/>
    <w:rsid w:val="007F43CF"/>
    <w:rsid w:val="0081168E"/>
    <w:rsid w:val="0081266A"/>
    <w:rsid w:val="0087529F"/>
    <w:rsid w:val="008753A3"/>
    <w:rsid w:val="008839E5"/>
    <w:rsid w:val="008940EE"/>
    <w:rsid w:val="008A4536"/>
    <w:rsid w:val="008A4FDD"/>
    <w:rsid w:val="008C42BB"/>
    <w:rsid w:val="00904948"/>
    <w:rsid w:val="00906B19"/>
    <w:rsid w:val="00907AC1"/>
    <w:rsid w:val="00933C1F"/>
    <w:rsid w:val="009433A4"/>
    <w:rsid w:val="00944079"/>
    <w:rsid w:val="0095407A"/>
    <w:rsid w:val="00954EB2"/>
    <w:rsid w:val="00971199"/>
    <w:rsid w:val="00975891"/>
    <w:rsid w:val="009828E1"/>
    <w:rsid w:val="009A045F"/>
    <w:rsid w:val="009C45EC"/>
    <w:rsid w:val="009C5F86"/>
    <w:rsid w:val="00A07951"/>
    <w:rsid w:val="00A12384"/>
    <w:rsid w:val="00A12D78"/>
    <w:rsid w:val="00A171EB"/>
    <w:rsid w:val="00A26438"/>
    <w:rsid w:val="00A26F5A"/>
    <w:rsid w:val="00A47729"/>
    <w:rsid w:val="00A7481E"/>
    <w:rsid w:val="00A80EE2"/>
    <w:rsid w:val="00A82DCE"/>
    <w:rsid w:val="00A858B7"/>
    <w:rsid w:val="00AA711E"/>
    <w:rsid w:val="00AB30DC"/>
    <w:rsid w:val="00AE1570"/>
    <w:rsid w:val="00AF02D9"/>
    <w:rsid w:val="00B04FF3"/>
    <w:rsid w:val="00B67226"/>
    <w:rsid w:val="00B95B0F"/>
    <w:rsid w:val="00BB3206"/>
    <w:rsid w:val="00BB54BA"/>
    <w:rsid w:val="00BC6992"/>
    <w:rsid w:val="00BC7F22"/>
    <w:rsid w:val="00BE1F64"/>
    <w:rsid w:val="00C150DA"/>
    <w:rsid w:val="00C26D6D"/>
    <w:rsid w:val="00C36C79"/>
    <w:rsid w:val="00C44E66"/>
    <w:rsid w:val="00C50BAC"/>
    <w:rsid w:val="00C51483"/>
    <w:rsid w:val="00C6694B"/>
    <w:rsid w:val="00C742D9"/>
    <w:rsid w:val="00C848C7"/>
    <w:rsid w:val="00C9073D"/>
    <w:rsid w:val="00CC0CC2"/>
    <w:rsid w:val="00D00AB7"/>
    <w:rsid w:val="00D069ED"/>
    <w:rsid w:val="00D10559"/>
    <w:rsid w:val="00D25F1F"/>
    <w:rsid w:val="00D41E40"/>
    <w:rsid w:val="00D554A5"/>
    <w:rsid w:val="00D62194"/>
    <w:rsid w:val="00D93A02"/>
    <w:rsid w:val="00D97E65"/>
    <w:rsid w:val="00DB2AA5"/>
    <w:rsid w:val="00DB2FFA"/>
    <w:rsid w:val="00DE558C"/>
    <w:rsid w:val="00E23FFC"/>
    <w:rsid w:val="00E26498"/>
    <w:rsid w:val="00E316DB"/>
    <w:rsid w:val="00E4259C"/>
    <w:rsid w:val="00E9203B"/>
    <w:rsid w:val="00EB542C"/>
    <w:rsid w:val="00EC3034"/>
    <w:rsid w:val="00EE69D6"/>
    <w:rsid w:val="00F1261A"/>
    <w:rsid w:val="00F359B6"/>
    <w:rsid w:val="00F445F9"/>
    <w:rsid w:val="00F473E9"/>
    <w:rsid w:val="00F828F2"/>
    <w:rsid w:val="00F8383E"/>
    <w:rsid w:val="00F908A1"/>
    <w:rsid w:val="00F93ADB"/>
    <w:rsid w:val="00FA284F"/>
    <w:rsid w:val="00FB74C9"/>
    <w:rsid w:val="00FD0DD9"/>
    <w:rsid w:val="00FE1417"/>
    <w:rsid w:val="00FF2901"/>
    <w:rsid w:val="033C5388"/>
    <w:rsid w:val="0B385885"/>
    <w:rsid w:val="0CE57609"/>
    <w:rsid w:val="16AE119F"/>
    <w:rsid w:val="182A2BF6"/>
    <w:rsid w:val="1AFE1664"/>
    <w:rsid w:val="1CE4719A"/>
    <w:rsid w:val="22220DE5"/>
    <w:rsid w:val="23DD60F7"/>
    <w:rsid w:val="23F24AF1"/>
    <w:rsid w:val="2E8E6608"/>
    <w:rsid w:val="302B25B7"/>
    <w:rsid w:val="333713EE"/>
    <w:rsid w:val="34FC59D1"/>
    <w:rsid w:val="404E5B1C"/>
    <w:rsid w:val="41945973"/>
    <w:rsid w:val="421C2BCF"/>
    <w:rsid w:val="43063938"/>
    <w:rsid w:val="51145D2C"/>
    <w:rsid w:val="532C00AA"/>
    <w:rsid w:val="54E311E7"/>
    <w:rsid w:val="565337D3"/>
    <w:rsid w:val="58DE6824"/>
    <w:rsid w:val="5C16336B"/>
    <w:rsid w:val="6A832376"/>
    <w:rsid w:val="6DC41238"/>
    <w:rsid w:val="6DE06F5F"/>
    <w:rsid w:val="74303B78"/>
    <w:rsid w:val="77724C80"/>
    <w:rsid w:val="785E3E11"/>
    <w:rsid w:val="78D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未处理的提及3"/>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1723</Words>
  <Characters>1783</Characters>
  <Lines>13</Lines>
  <Paragraphs>3</Paragraphs>
  <TotalTime>26</TotalTime>
  <ScaleCrop>false</ScaleCrop>
  <LinksUpToDate>false</LinksUpToDate>
  <CharactersWithSpaces>1796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2021-01-25T09:21:00Z</dcterms:created>
  <dc:creator>YeanXu</dc:creator>
  <cp:lastModifiedBy>傅阳</cp:lastModifiedBy>
  <cp:lastPrinted>2019-11-21T08:38:00Z</cp:lastPrinted>
  <dcterms:modified xsi:type="dcterms:W3CDTF">2025-07-01T07:25:36Z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14DC15DD8527480FAC8DCB0ADE89F567</vt:lpwstr>
  </property>
  <property fmtid="{D5CDD505-2E9C-101B-9397-08002B2CF9AE}" pid="4" name="KSOTemplateDocerSaveRecord">
    <vt:lpwstr>eyJoZGlkIjoiOTliMzYwMWM5ZDkxNTQ1ODZmNGIyNWUxYTE3Y2I0ZmUiLCJ1c2VySWQiOiIyNzQ5MjAyNTYifQ==</vt:lpwstr>
  </property>
</Properties>
</file>